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13F" w:rsidRPr="00695D41" w:rsidRDefault="00550482" w:rsidP="006B213F">
      <w:pPr>
        <w:jc w:val="center"/>
        <w:rPr>
          <w:b/>
          <w:bCs/>
          <w:color w:val="1F4E78"/>
          <w:sz w:val="40"/>
          <w:szCs w:val="36"/>
        </w:rPr>
      </w:pPr>
      <w:bookmarkStart w:id="0" w:name="_GoBack"/>
      <w:bookmarkEnd w:id="0"/>
      <w:r>
        <w:rPr>
          <w:b/>
          <w:bCs/>
          <w:color w:val="1F4E78"/>
          <w:sz w:val="40"/>
          <w:szCs w:val="36"/>
        </w:rPr>
        <w:t>AUDIENCIA</w:t>
      </w:r>
      <w:r w:rsidR="006B213F" w:rsidRPr="00695D41">
        <w:rPr>
          <w:b/>
          <w:bCs/>
          <w:color w:val="1F4E78"/>
          <w:sz w:val="40"/>
          <w:szCs w:val="36"/>
        </w:rPr>
        <w:t xml:space="preserve"> PÚBLICA</w:t>
      </w:r>
      <w:r w:rsidRPr="00550482">
        <w:t xml:space="preserve"> </w:t>
      </w:r>
      <w:r w:rsidRPr="00550482">
        <w:rPr>
          <w:b/>
          <w:bCs/>
          <w:color w:val="1F4E78"/>
          <w:sz w:val="40"/>
          <w:szCs w:val="36"/>
        </w:rPr>
        <w:t>CUAUHTÉMOC</w:t>
      </w:r>
    </w:p>
    <w:p w:rsidR="004650E9" w:rsidRPr="00550482" w:rsidRDefault="00550482" w:rsidP="001A3945">
      <w:pPr>
        <w:jc w:val="center"/>
        <w:rPr>
          <w:b/>
          <w:color w:val="595959"/>
          <w:sz w:val="28"/>
        </w:rPr>
      </w:pPr>
      <w:r w:rsidRPr="00550482">
        <w:rPr>
          <w:b/>
          <w:color w:val="595959"/>
          <w:sz w:val="28"/>
          <w:szCs w:val="24"/>
        </w:rPr>
        <w:t>Templo Corpus Christi</w:t>
      </w:r>
      <w:r>
        <w:rPr>
          <w:b/>
          <w:color w:val="595959"/>
          <w:sz w:val="28"/>
          <w:szCs w:val="24"/>
        </w:rPr>
        <w:t xml:space="preserve"> /</w:t>
      </w:r>
      <w:r w:rsidR="006B213F" w:rsidRPr="00695D41">
        <w:rPr>
          <w:b/>
          <w:color w:val="595959"/>
          <w:sz w:val="28"/>
          <w:szCs w:val="24"/>
        </w:rPr>
        <w:t xml:space="preserve"> </w:t>
      </w:r>
      <w:r w:rsidRPr="00550482">
        <w:rPr>
          <w:b/>
          <w:color w:val="595959"/>
          <w:sz w:val="28"/>
        </w:rPr>
        <w:t>22</w:t>
      </w:r>
      <w:r w:rsidR="006B213F" w:rsidRPr="00550482">
        <w:rPr>
          <w:b/>
          <w:color w:val="595959"/>
          <w:sz w:val="28"/>
        </w:rPr>
        <w:t xml:space="preserve"> DE ABRIL DE 2026</w:t>
      </w:r>
    </w:p>
    <w:p w:rsidR="001A3945" w:rsidRPr="00695D41" w:rsidRDefault="001A3945" w:rsidP="001A3945">
      <w:pPr>
        <w:jc w:val="center"/>
        <w:rPr>
          <w:b/>
          <w:sz w:val="24"/>
        </w:rPr>
      </w:pPr>
    </w:p>
    <w:p w:rsidR="004650E9" w:rsidRDefault="001A3945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>1. PARTICIPANTES</w:t>
      </w:r>
    </w:p>
    <w:tbl>
      <w:tblPr>
        <w:tblW w:w="12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"/>
        <w:gridCol w:w="2002"/>
        <w:gridCol w:w="2152"/>
        <w:gridCol w:w="8539"/>
      </w:tblGrid>
      <w:tr w:rsidR="00695D41" w:rsidTr="00211767">
        <w:trPr>
          <w:trHeight w:val="431"/>
        </w:trPr>
        <w:tc>
          <w:tcPr>
            <w:tcW w:w="2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Nombre</w:t>
            </w:r>
          </w:p>
        </w:tc>
        <w:tc>
          <w:tcPr>
            <w:tcW w:w="21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Cargo</w:t>
            </w:r>
          </w:p>
        </w:tc>
        <w:tc>
          <w:tcPr>
            <w:tcW w:w="8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  <w:r>
              <w:rPr>
                <w:b/>
                <w:bCs/>
              </w:rPr>
              <w:t>TEMAS</w:t>
            </w:r>
          </w:p>
        </w:tc>
      </w:tr>
      <w:tr w:rsidR="00211767" w:rsidTr="00211767">
        <w:trPr>
          <w:trHeight w:val="527"/>
        </w:trPr>
        <w:tc>
          <w:tcPr>
            <w:tcW w:w="2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550482" w:rsidP="006B213F">
            <w:r>
              <w:t>1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Pr="00695D41" w:rsidRDefault="00695D41" w:rsidP="006B213F">
            <w:pPr>
              <w:rPr>
                <w:b/>
              </w:rPr>
            </w:pPr>
            <w:r w:rsidRPr="00695D41">
              <w:rPr>
                <w:b/>
              </w:rPr>
              <w:t>CECILIA VADILLO OBREGÓN</w:t>
            </w:r>
          </w:p>
        </w:tc>
        <w:tc>
          <w:tcPr>
            <w:tcW w:w="21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6B213F" w:rsidP="006B213F">
            <w:r>
              <w:t>P</w:t>
            </w:r>
            <w:r w:rsidRPr="006B213F">
              <w:t>residenta Comisión de Igualdad de Género</w:t>
            </w:r>
          </w:p>
        </w:tc>
        <w:tc>
          <w:tcPr>
            <w:tcW w:w="8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50482" w:rsidRDefault="00550482" w:rsidP="00550482">
            <w:pPr>
              <w:pStyle w:val="Prrafodelista"/>
              <w:numPr>
                <w:ilvl w:val="0"/>
                <w:numId w:val="5"/>
              </w:numPr>
            </w:pPr>
            <w:r>
              <w:t>Invisibilidad del trabajo de cuidados en la sociedad</w:t>
            </w:r>
          </w:p>
          <w:p w:rsidR="00550482" w:rsidRDefault="00550482" w:rsidP="00550482">
            <w:pPr>
              <w:pStyle w:val="Prrafodelista"/>
              <w:numPr>
                <w:ilvl w:val="0"/>
                <w:numId w:val="5"/>
              </w:numPr>
            </w:pPr>
            <w:r>
              <w:t>Datos económicos: trabajo de cuidados = 30% de la economía de CDMX</w:t>
            </w:r>
          </w:p>
          <w:p w:rsidR="00550482" w:rsidRDefault="00550482" w:rsidP="00550482">
            <w:pPr>
              <w:pStyle w:val="Prrafodelista"/>
              <w:numPr>
                <w:ilvl w:val="0"/>
                <w:numId w:val="5"/>
              </w:numPr>
            </w:pPr>
            <w:r>
              <w:t>Desigualdad de género: mujeres dedican 46 horas/semana a cuidados vs. hombres 15 horas</w:t>
            </w:r>
          </w:p>
          <w:p w:rsidR="00550482" w:rsidRDefault="00550482" w:rsidP="00550482">
            <w:pPr>
              <w:pStyle w:val="Prrafodelista"/>
              <w:numPr>
                <w:ilvl w:val="0"/>
                <w:numId w:val="5"/>
              </w:numPr>
            </w:pPr>
            <w:r>
              <w:t>Carga mental de las cuidadoras</w:t>
            </w:r>
          </w:p>
          <w:p w:rsidR="00550482" w:rsidRDefault="00550482" w:rsidP="00550482">
            <w:pPr>
              <w:pStyle w:val="Prrafodelista"/>
              <w:numPr>
                <w:ilvl w:val="0"/>
                <w:numId w:val="5"/>
              </w:numPr>
            </w:pPr>
            <w:r>
              <w:t>Doble jornada laboral en mujeres</w:t>
            </w:r>
          </w:p>
          <w:p w:rsidR="00550482" w:rsidRDefault="00550482" w:rsidP="00550482">
            <w:pPr>
              <w:pStyle w:val="Prrafodelista"/>
              <w:numPr>
                <w:ilvl w:val="0"/>
                <w:numId w:val="5"/>
              </w:numPr>
            </w:pPr>
            <w:r>
              <w:t>Síndrome del cuidador: 80% de personas que cuidan no se sienten cuidadas</w:t>
            </w:r>
          </w:p>
          <w:p w:rsidR="001A3945" w:rsidRDefault="00550482" w:rsidP="00550482">
            <w:pPr>
              <w:pStyle w:val="Prrafodelista"/>
              <w:numPr>
                <w:ilvl w:val="0"/>
                <w:numId w:val="5"/>
              </w:numPr>
            </w:pPr>
            <w:r>
              <w:t>Brecha salarial entre hombres y mujeres (30% menos para mujeres)</w:t>
            </w:r>
          </w:p>
        </w:tc>
      </w:tr>
      <w:tr w:rsidR="00211767" w:rsidTr="00211767">
        <w:trPr>
          <w:trHeight w:val="816"/>
        </w:trPr>
        <w:tc>
          <w:tcPr>
            <w:tcW w:w="2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B213F" w:rsidRDefault="00550482" w:rsidP="006B213F">
            <w:r>
              <w:t>2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B213F" w:rsidRPr="00695D41" w:rsidRDefault="00695D41" w:rsidP="006B213F">
            <w:pPr>
              <w:rPr>
                <w:b/>
              </w:rPr>
            </w:pPr>
            <w:r w:rsidRPr="00695D41">
              <w:rPr>
                <w:b/>
              </w:rPr>
              <w:t>LIZZETTE SALGADO VIRAMONTES</w:t>
            </w:r>
          </w:p>
        </w:tc>
        <w:tc>
          <w:tcPr>
            <w:tcW w:w="21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B213F" w:rsidRDefault="006B213F" w:rsidP="006B213F">
            <w:r w:rsidRPr="006B213F">
              <w:t>Vicepresidenta Comisión de Bienestar</w:t>
            </w:r>
          </w:p>
        </w:tc>
        <w:tc>
          <w:tcPr>
            <w:tcW w:w="8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50482" w:rsidRPr="00550482" w:rsidRDefault="00550482" w:rsidP="00550482">
            <w:pPr>
              <w:pStyle w:val="Prrafodelista"/>
              <w:numPr>
                <w:ilvl w:val="0"/>
                <w:numId w:val="6"/>
              </w:numPr>
            </w:pPr>
            <w:r w:rsidRPr="00550482">
              <w:t>Importancia de escuchar a personas que viven realidades del cuidado</w:t>
            </w:r>
          </w:p>
          <w:p w:rsidR="00550482" w:rsidRPr="00550482" w:rsidRDefault="00550482" w:rsidP="00550482">
            <w:pPr>
              <w:pStyle w:val="Prrafodelista"/>
              <w:numPr>
                <w:ilvl w:val="0"/>
                <w:numId w:val="6"/>
              </w:numPr>
            </w:pPr>
            <w:r w:rsidRPr="00550482">
              <w:t>No es solo implementar propuesta gubernamental, sino enriquecerla con críticas</w:t>
            </w:r>
          </w:p>
          <w:p w:rsidR="00550482" w:rsidRPr="00550482" w:rsidRDefault="00550482" w:rsidP="00550482">
            <w:pPr>
              <w:pStyle w:val="Prrafodelista"/>
              <w:numPr>
                <w:ilvl w:val="0"/>
                <w:numId w:val="6"/>
              </w:numPr>
            </w:pPr>
            <w:r w:rsidRPr="00550482">
              <w:t>Consulta ciudadana es clave, no un mero trámite</w:t>
            </w:r>
          </w:p>
          <w:p w:rsidR="00550482" w:rsidRPr="00550482" w:rsidRDefault="00550482" w:rsidP="00550482">
            <w:pPr>
              <w:pStyle w:val="Prrafodelista"/>
              <w:numPr>
                <w:ilvl w:val="0"/>
                <w:numId w:val="6"/>
              </w:numPr>
            </w:pPr>
            <w:r w:rsidRPr="00550482">
              <w:t>Necesidad de contrastar propuesta con realidad territorial</w:t>
            </w:r>
          </w:p>
          <w:p w:rsidR="006B213F" w:rsidRDefault="00550482" w:rsidP="00550482">
            <w:pPr>
              <w:pStyle w:val="Prrafodelista"/>
              <w:numPr>
                <w:ilvl w:val="0"/>
                <w:numId w:val="6"/>
              </w:numPr>
            </w:pPr>
            <w:r w:rsidRPr="00550482">
              <w:t>Participación desde diferentes bancadas políticas</w:t>
            </w:r>
          </w:p>
          <w:p w:rsidR="00550482" w:rsidRDefault="00550482" w:rsidP="00550482">
            <w:pPr>
              <w:pStyle w:val="Prrafodelista"/>
              <w:numPr>
                <w:ilvl w:val="0"/>
                <w:numId w:val="6"/>
              </w:numPr>
            </w:pPr>
            <w:r w:rsidRPr="00550482">
              <w:t>Sistema de cuidados debe partir de la realidad, no del diseño en papel</w:t>
            </w:r>
          </w:p>
        </w:tc>
      </w:tr>
      <w:tr w:rsidR="00211767" w:rsidTr="00211767">
        <w:trPr>
          <w:trHeight w:val="816"/>
        </w:trPr>
        <w:tc>
          <w:tcPr>
            <w:tcW w:w="2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B213F" w:rsidRDefault="00550482" w:rsidP="006B213F">
            <w:r>
              <w:t>3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B213F" w:rsidRPr="00695D41" w:rsidRDefault="00550482" w:rsidP="006B213F">
            <w:pPr>
              <w:rPr>
                <w:b/>
              </w:rPr>
            </w:pPr>
            <w:r w:rsidRPr="00550482">
              <w:rPr>
                <w:b/>
              </w:rPr>
              <w:t>ILIANA IVON SÁNCHEZ CHÁVEZ</w:t>
            </w:r>
          </w:p>
        </w:tc>
        <w:tc>
          <w:tcPr>
            <w:tcW w:w="21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B213F" w:rsidRDefault="0083599E" w:rsidP="006B213F">
            <w:r>
              <w:t xml:space="preserve">Presidenta de la comisión de Alcaldías y límites territoriales </w:t>
            </w:r>
          </w:p>
        </w:tc>
        <w:tc>
          <w:tcPr>
            <w:tcW w:w="8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50482" w:rsidRDefault="00550482" w:rsidP="00550482">
            <w:pPr>
              <w:pStyle w:val="Prrafodelista"/>
              <w:numPr>
                <w:ilvl w:val="0"/>
                <w:numId w:val="6"/>
              </w:numPr>
            </w:pPr>
            <w:r>
              <w:t>Cuidado como derechos reconocido constitucionalmente</w:t>
            </w:r>
          </w:p>
          <w:p w:rsidR="00550482" w:rsidRDefault="00550482" w:rsidP="00550482">
            <w:pPr>
              <w:pStyle w:val="Prrafodelista"/>
              <w:numPr>
                <w:ilvl w:val="0"/>
                <w:numId w:val="6"/>
              </w:numPr>
            </w:pPr>
            <w:r>
              <w:t>Cuidado no es solo tarea, es acción que permite vivir con dignidad</w:t>
            </w:r>
          </w:p>
          <w:p w:rsidR="00550482" w:rsidRDefault="00550482" w:rsidP="00550482">
            <w:pPr>
              <w:pStyle w:val="Prrafodelista"/>
              <w:numPr>
                <w:ilvl w:val="0"/>
                <w:numId w:val="6"/>
              </w:numPr>
            </w:pPr>
            <w:r>
              <w:t>Desigualdad histórica en distribución de cuidados</w:t>
            </w:r>
          </w:p>
          <w:p w:rsidR="00550482" w:rsidRDefault="00550482" w:rsidP="00550482">
            <w:pPr>
              <w:pStyle w:val="Prrafodelista"/>
              <w:numPr>
                <w:ilvl w:val="0"/>
                <w:numId w:val="6"/>
              </w:numPr>
            </w:pPr>
            <w:r>
              <w:t>Responsabilidad compartida entre Estado, comunidad y familias</w:t>
            </w:r>
          </w:p>
          <w:p w:rsidR="00550482" w:rsidRDefault="00550482" w:rsidP="00550482">
            <w:pPr>
              <w:pStyle w:val="Prrafodelista"/>
              <w:numPr>
                <w:ilvl w:val="0"/>
                <w:numId w:val="6"/>
              </w:numPr>
            </w:pPr>
            <w:r>
              <w:t>Universalización progresiva de servicios</w:t>
            </w:r>
          </w:p>
          <w:p w:rsidR="006B213F" w:rsidRDefault="00550482" w:rsidP="00550482">
            <w:pPr>
              <w:pStyle w:val="Prrafodelista"/>
              <w:numPr>
                <w:ilvl w:val="0"/>
                <w:numId w:val="6"/>
              </w:numPr>
            </w:pPr>
            <w:r>
              <w:t>Reducción de brechas y construcción de comunidad</w:t>
            </w:r>
          </w:p>
          <w:p w:rsidR="00550482" w:rsidRDefault="00550482" w:rsidP="00550482">
            <w:pPr>
              <w:pStyle w:val="Prrafodelista"/>
              <w:numPr>
                <w:ilvl w:val="0"/>
                <w:numId w:val="6"/>
              </w:numPr>
            </w:pPr>
            <w:r w:rsidRPr="00550482">
              <w:t>"Sin cuidados no hay futuro" - ciudadanía es el corazón de esta ley</w:t>
            </w:r>
          </w:p>
        </w:tc>
      </w:tr>
      <w:tr w:rsidR="00211767" w:rsidTr="00211767">
        <w:trPr>
          <w:trHeight w:val="369"/>
        </w:trPr>
        <w:tc>
          <w:tcPr>
            <w:tcW w:w="2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B213F" w:rsidRDefault="00550482" w:rsidP="006B213F">
            <w:r>
              <w:t>4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B213F" w:rsidRPr="00695D41" w:rsidRDefault="00550482" w:rsidP="006B213F">
            <w:pPr>
              <w:rPr>
                <w:b/>
              </w:rPr>
            </w:pPr>
            <w:r w:rsidRPr="00550482">
              <w:rPr>
                <w:b/>
              </w:rPr>
              <w:t>LEONOR GÓMEZ OTEGUI</w:t>
            </w:r>
          </w:p>
        </w:tc>
        <w:tc>
          <w:tcPr>
            <w:tcW w:w="21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B213F" w:rsidRDefault="0083599E" w:rsidP="006B213F">
            <w:r>
              <w:t xml:space="preserve">Presidenta de la comisión de </w:t>
            </w:r>
            <w:r>
              <w:lastRenderedPageBreak/>
              <w:t>gobierno y políticas públicas</w:t>
            </w:r>
          </w:p>
        </w:tc>
        <w:tc>
          <w:tcPr>
            <w:tcW w:w="8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50482" w:rsidRDefault="00550482" w:rsidP="00550482">
            <w:pPr>
              <w:pStyle w:val="Prrafodelista"/>
              <w:numPr>
                <w:ilvl w:val="0"/>
                <w:numId w:val="9"/>
              </w:numPr>
            </w:pPr>
            <w:r>
              <w:lastRenderedPageBreak/>
              <w:t>Reconocimiento de trabajo invisible de amas de casa</w:t>
            </w:r>
          </w:p>
          <w:p w:rsidR="00550482" w:rsidRDefault="00550482" w:rsidP="00550482">
            <w:pPr>
              <w:pStyle w:val="Prrafodelista"/>
              <w:numPr>
                <w:ilvl w:val="0"/>
                <w:numId w:val="9"/>
              </w:numPr>
            </w:pPr>
            <w:r>
              <w:t>Doble jornada laboral</w:t>
            </w:r>
          </w:p>
          <w:p w:rsidR="00550482" w:rsidRDefault="00550482" w:rsidP="00550482">
            <w:pPr>
              <w:pStyle w:val="Prrafodelista"/>
              <w:numPr>
                <w:ilvl w:val="0"/>
                <w:numId w:val="9"/>
              </w:numPr>
            </w:pPr>
            <w:r>
              <w:lastRenderedPageBreak/>
              <w:t>Economía del cuidado y su valor económico</w:t>
            </w:r>
          </w:p>
          <w:p w:rsidR="00550482" w:rsidRDefault="00550482" w:rsidP="00550482">
            <w:pPr>
              <w:pStyle w:val="Prrafodelista"/>
              <w:numPr>
                <w:ilvl w:val="0"/>
                <w:numId w:val="9"/>
              </w:numPr>
            </w:pPr>
            <w:r>
              <w:t>Importancia de que hombres también se responsabilicen</w:t>
            </w:r>
          </w:p>
          <w:p w:rsidR="00550482" w:rsidRDefault="00550482" w:rsidP="00550482">
            <w:pPr>
              <w:pStyle w:val="Prrafodelista"/>
              <w:numPr>
                <w:ilvl w:val="0"/>
                <w:numId w:val="9"/>
              </w:numPr>
            </w:pPr>
            <w:r>
              <w:t>CDMX como ciudad pionera con esta ley</w:t>
            </w:r>
          </w:p>
          <w:p w:rsidR="00695D41" w:rsidRDefault="00550482" w:rsidP="00550482">
            <w:pPr>
              <w:pStyle w:val="Prrafodelista"/>
              <w:numPr>
                <w:ilvl w:val="0"/>
                <w:numId w:val="9"/>
              </w:numPr>
            </w:pPr>
            <w:r>
              <w:t>Apoyo a cuidadores primarios</w:t>
            </w:r>
          </w:p>
        </w:tc>
      </w:tr>
      <w:tr w:rsidR="00211767" w:rsidTr="0083599E">
        <w:trPr>
          <w:trHeight w:val="1440"/>
        </w:trPr>
        <w:tc>
          <w:tcPr>
            <w:tcW w:w="2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B213F" w:rsidRDefault="00550482" w:rsidP="006B213F">
            <w:r>
              <w:lastRenderedPageBreak/>
              <w:t>5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B213F" w:rsidRPr="00695D41" w:rsidRDefault="00550482" w:rsidP="006B213F">
            <w:pPr>
              <w:rPr>
                <w:b/>
              </w:rPr>
            </w:pPr>
            <w:r w:rsidRPr="00550482">
              <w:rPr>
                <w:b/>
              </w:rPr>
              <w:t>SERGIO IBARRA</w:t>
            </w:r>
          </w:p>
        </w:tc>
        <w:tc>
          <w:tcPr>
            <w:tcW w:w="21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50482" w:rsidRDefault="00550482" w:rsidP="006B213F">
            <w:r w:rsidRPr="00550482">
              <w:t>Adulto mayor, cuidador</w:t>
            </w:r>
          </w:p>
          <w:p w:rsidR="006B213F" w:rsidRPr="006B213F" w:rsidRDefault="00550482" w:rsidP="006B213F">
            <w:r w:rsidRPr="00550482">
              <w:t>Colonia Roma</w:t>
            </w:r>
          </w:p>
        </w:tc>
        <w:tc>
          <w:tcPr>
            <w:tcW w:w="8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B213F" w:rsidRDefault="00550482" w:rsidP="00550482">
            <w:pPr>
              <w:pStyle w:val="Prrafodelista"/>
              <w:numPr>
                <w:ilvl w:val="0"/>
                <w:numId w:val="11"/>
              </w:numPr>
            </w:pPr>
            <w:r w:rsidRPr="00550482">
              <w:t>Necesidades de cuidadores de enfermos</w:t>
            </w:r>
          </w:p>
          <w:p w:rsidR="00550482" w:rsidRDefault="00550482" w:rsidP="00550482">
            <w:pPr>
              <w:pStyle w:val="Prrafodelista"/>
              <w:numPr>
                <w:ilvl w:val="0"/>
                <w:numId w:val="11"/>
              </w:numPr>
            </w:pPr>
            <w:r>
              <w:t>Incluir estímulos para cuidadores de enfermos</w:t>
            </w:r>
          </w:p>
          <w:p w:rsidR="00550482" w:rsidRDefault="00550482" w:rsidP="00550482">
            <w:pPr>
              <w:pStyle w:val="Prrafodelista"/>
              <w:numPr>
                <w:ilvl w:val="0"/>
                <w:numId w:val="11"/>
              </w:numPr>
            </w:pPr>
            <w:r>
              <w:t>No solo UTOPÍAS y Casas de Adultos Mayores</w:t>
            </w:r>
          </w:p>
          <w:p w:rsidR="00550482" w:rsidRDefault="00550482" w:rsidP="00550482">
            <w:pPr>
              <w:pStyle w:val="Prrafodelista"/>
              <w:numPr>
                <w:ilvl w:val="0"/>
                <w:numId w:val="11"/>
              </w:numPr>
            </w:pPr>
            <w:r>
              <w:t>Retomar programas previos de apoyo a cuidadores</w:t>
            </w:r>
          </w:p>
          <w:p w:rsidR="00550482" w:rsidRPr="006B213F" w:rsidRDefault="00550482" w:rsidP="00550482">
            <w:pPr>
              <w:pStyle w:val="Prrafodelista"/>
              <w:numPr>
                <w:ilvl w:val="0"/>
                <w:numId w:val="11"/>
              </w:numPr>
            </w:pPr>
            <w:r>
              <w:t>Considerar casos de discapacidad severa</w:t>
            </w:r>
          </w:p>
        </w:tc>
      </w:tr>
      <w:tr w:rsidR="00211767" w:rsidTr="00211767">
        <w:trPr>
          <w:trHeight w:val="816"/>
        </w:trPr>
        <w:tc>
          <w:tcPr>
            <w:tcW w:w="2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B213F" w:rsidRDefault="00550482" w:rsidP="006B213F">
            <w:r>
              <w:t>6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B213F" w:rsidRPr="00695D41" w:rsidRDefault="00550482" w:rsidP="006B213F">
            <w:pPr>
              <w:rPr>
                <w:b/>
              </w:rPr>
            </w:pPr>
            <w:r w:rsidRPr="00550482">
              <w:rPr>
                <w:b/>
              </w:rPr>
              <w:t>MARCO ANTONIO</w:t>
            </w:r>
          </w:p>
        </w:tc>
        <w:tc>
          <w:tcPr>
            <w:tcW w:w="21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50482" w:rsidRDefault="00550482" w:rsidP="00550482">
            <w:r w:rsidRPr="00550482">
              <w:t>Estudiante, cuidador de madre de 90 años</w:t>
            </w:r>
          </w:p>
          <w:p w:rsidR="006B213F" w:rsidRPr="006B213F" w:rsidRDefault="00550482" w:rsidP="00550482">
            <w:r w:rsidRPr="00550482">
              <w:t>Colonia Centro</w:t>
            </w:r>
          </w:p>
        </w:tc>
        <w:tc>
          <w:tcPr>
            <w:tcW w:w="8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95D41" w:rsidRDefault="00550482" w:rsidP="00550482">
            <w:pPr>
              <w:pStyle w:val="Prrafodelista"/>
              <w:numPr>
                <w:ilvl w:val="0"/>
                <w:numId w:val="11"/>
              </w:numPr>
            </w:pPr>
            <w:r w:rsidRPr="00550482">
              <w:t>Generación sándwich, falta de apoyo para cuidadores jóvenes</w:t>
            </w:r>
          </w:p>
          <w:p w:rsidR="00550482" w:rsidRDefault="00550482" w:rsidP="00550482">
            <w:pPr>
              <w:pStyle w:val="Prrafodelista"/>
              <w:numPr>
                <w:ilvl w:val="0"/>
                <w:numId w:val="11"/>
              </w:numPr>
            </w:pPr>
            <w:r w:rsidRPr="00550482">
              <w:t>Único cuidador, dificultad para trabajar/estudiar/cuidar, es del 20% de hombres cuidadores</w:t>
            </w:r>
            <w:r>
              <w:t>.</w:t>
            </w:r>
          </w:p>
          <w:p w:rsidR="00550482" w:rsidRDefault="00550482" w:rsidP="00550482">
            <w:pPr>
              <w:pStyle w:val="Prrafodelista"/>
              <w:numPr>
                <w:ilvl w:val="0"/>
                <w:numId w:val="11"/>
              </w:numPr>
            </w:pPr>
            <w:r>
              <w:t>Programa "Doctor en casa" debe considerar necesidad de personas de apoyo</w:t>
            </w:r>
          </w:p>
          <w:p w:rsidR="00550482" w:rsidRPr="006B213F" w:rsidRDefault="00550482" w:rsidP="00550482">
            <w:pPr>
              <w:pStyle w:val="Prrafodelista"/>
              <w:numPr>
                <w:ilvl w:val="0"/>
                <w:numId w:val="11"/>
              </w:numPr>
            </w:pPr>
            <w:r>
              <w:t>Apoyo para cuidadores jóvenes/estudiantes</w:t>
            </w:r>
          </w:p>
        </w:tc>
      </w:tr>
      <w:tr w:rsidR="00211767" w:rsidTr="00211767">
        <w:trPr>
          <w:trHeight w:val="207"/>
        </w:trPr>
        <w:tc>
          <w:tcPr>
            <w:tcW w:w="2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B213F" w:rsidRDefault="00211767" w:rsidP="006B213F">
            <w:r>
              <w:t>7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B213F" w:rsidRPr="00695D41" w:rsidRDefault="00211767" w:rsidP="006B213F">
            <w:pPr>
              <w:rPr>
                <w:b/>
              </w:rPr>
            </w:pPr>
            <w:r w:rsidRPr="00211767">
              <w:rPr>
                <w:b/>
              </w:rPr>
              <w:t>ADULTA MAYOR</w:t>
            </w:r>
          </w:p>
        </w:tc>
        <w:tc>
          <w:tcPr>
            <w:tcW w:w="21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B213F" w:rsidRPr="006B213F" w:rsidRDefault="00211767" w:rsidP="006B213F">
            <w:r w:rsidRPr="00211767">
              <w:t>Cuauhtémoc</w:t>
            </w:r>
          </w:p>
        </w:tc>
        <w:tc>
          <w:tcPr>
            <w:tcW w:w="8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6B213F" w:rsidRDefault="00211767" w:rsidP="00211767">
            <w:pPr>
              <w:pStyle w:val="Prrafodelista"/>
              <w:numPr>
                <w:ilvl w:val="0"/>
                <w:numId w:val="17"/>
              </w:numPr>
            </w:pPr>
            <w:r w:rsidRPr="00211767">
              <w:t>Necesidades de cuidadores de adultos mayores</w:t>
            </w:r>
          </w:p>
          <w:p w:rsid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>
              <w:t>Ayuda económica para cuidadores</w:t>
            </w:r>
          </w:p>
          <w:p w:rsid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>
              <w:t>Apoyo con medicamentos</w:t>
            </w:r>
          </w:p>
          <w:p w:rsid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>
              <w:t>Personal especializado como antes existía</w:t>
            </w:r>
          </w:p>
          <w:p w:rsidR="00211767" w:rsidRPr="006B213F" w:rsidRDefault="00211767" w:rsidP="00211767">
            <w:pPr>
              <w:pStyle w:val="Prrafodelista"/>
              <w:numPr>
                <w:ilvl w:val="0"/>
                <w:numId w:val="17"/>
              </w:numPr>
            </w:pPr>
            <w:r>
              <w:t>Ejercicio obligatorio para adultos mayores para mantener movilidad</w:t>
            </w:r>
          </w:p>
        </w:tc>
      </w:tr>
      <w:tr w:rsidR="00211767" w:rsidTr="00211767">
        <w:trPr>
          <w:trHeight w:val="207"/>
        </w:trPr>
        <w:tc>
          <w:tcPr>
            <w:tcW w:w="2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11767" w:rsidRDefault="00211767" w:rsidP="006B213F">
            <w:r>
              <w:t>8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11767" w:rsidRPr="00211767" w:rsidRDefault="00211767" w:rsidP="006B213F">
            <w:pPr>
              <w:rPr>
                <w:b/>
              </w:rPr>
            </w:pPr>
            <w:r w:rsidRPr="00211767">
              <w:rPr>
                <w:b/>
              </w:rPr>
              <w:t>ABOGADA</w:t>
            </w:r>
          </w:p>
        </w:tc>
        <w:tc>
          <w:tcPr>
            <w:tcW w:w="21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11767" w:rsidRPr="00211767" w:rsidRDefault="0083599E" w:rsidP="006B213F">
            <w:r>
              <w:t>A</w:t>
            </w:r>
            <w:r w:rsidR="00211767" w:rsidRPr="00211767">
              <w:t>ma de casa, suegro adulto mayor</w:t>
            </w:r>
          </w:p>
        </w:tc>
        <w:tc>
          <w:tcPr>
            <w:tcW w:w="8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>
              <w:t>Apoyo con esta ley para mujeres profesionales</w:t>
            </w:r>
          </w:p>
          <w:p w:rsid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>
              <w:t>Implementar talleres de equidad de género en instituciones públicas</w:t>
            </w:r>
          </w:p>
          <w:p w:rsidR="00211767" w:rsidRP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>
              <w:t>Capacitación para servidores públicos en derechos de mujeres</w:t>
            </w:r>
          </w:p>
        </w:tc>
      </w:tr>
      <w:tr w:rsidR="00211767" w:rsidTr="00211767">
        <w:trPr>
          <w:trHeight w:val="207"/>
        </w:trPr>
        <w:tc>
          <w:tcPr>
            <w:tcW w:w="2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11767" w:rsidRDefault="00211767" w:rsidP="006B213F">
            <w:r>
              <w:t>9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11767" w:rsidRPr="00211767" w:rsidRDefault="00211767" w:rsidP="006B213F">
            <w:pPr>
              <w:rPr>
                <w:b/>
              </w:rPr>
            </w:pPr>
            <w:r>
              <w:rPr>
                <w:b/>
              </w:rPr>
              <w:t>P</w:t>
            </w:r>
            <w:r w:rsidRPr="00211767">
              <w:rPr>
                <w:b/>
              </w:rPr>
              <w:t>ERSONA NO IDENTIFICADA</w:t>
            </w:r>
          </w:p>
        </w:tc>
        <w:tc>
          <w:tcPr>
            <w:tcW w:w="21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11767" w:rsidRPr="00211767" w:rsidRDefault="00211767" w:rsidP="006B213F">
            <w:r w:rsidRPr="00211767">
              <w:t>Cuauhtémoc</w:t>
            </w:r>
          </w:p>
        </w:tc>
        <w:tc>
          <w:tcPr>
            <w:tcW w:w="8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11767" w:rsidRP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 w:rsidRPr="00211767">
              <w:t>¿Qué garantías tienen adultos mayores? ¿Durará después del sexenio de Clara Brugada?</w:t>
            </w:r>
          </w:p>
        </w:tc>
      </w:tr>
      <w:tr w:rsidR="00211767" w:rsidTr="00211767">
        <w:trPr>
          <w:trHeight w:val="207"/>
        </w:trPr>
        <w:tc>
          <w:tcPr>
            <w:tcW w:w="2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11767" w:rsidRDefault="00211767" w:rsidP="006B213F">
            <w:r>
              <w:t>10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11767" w:rsidRPr="00211767" w:rsidRDefault="00211767" w:rsidP="006B213F">
            <w:pPr>
              <w:rPr>
                <w:b/>
              </w:rPr>
            </w:pPr>
            <w:r w:rsidRPr="00211767">
              <w:rPr>
                <w:b/>
              </w:rPr>
              <w:t>ALEXIS NOLASCO</w:t>
            </w:r>
          </w:p>
        </w:tc>
        <w:tc>
          <w:tcPr>
            <w:tcW w:w="21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11767" w:rsidRDefault="00211767" w:rsidP="0083599E">
            <w:r w:rsidRPr="00211767">
              <w:t>Cuauhtémoc</w:t>
            </w:r>
          </w:p>
          <w:p w:rsidR="00211767" w:rsidRPr="00211767" w:rsidRDefault="00211767" w:rsidP="0083599E">
            <w:r w:rsidRPr="00211767">
              <w:t>Cuidadora de adulto mayor</w:t>
            </w:r>
          </w:p>
        </w:tc>
        <w:tc>
          <w:tcPr>
            <w:tcW w:w="8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 w:rsidRPr="00211767">
              <w:t>Importancia de apoyo emocional a cuidadores, síndrome del cuidador</w:t>
            </w:r>
          </w:p>
          <w:p w:rsid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>
              <w:t>Apoyo psicológico integral para cuidadores</w:t>
            </w:r>
          </w:p>
          <w:p w:rsid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>
              <w:t>Conocimiento en cuidados, terapias, alimentación, salud (enfoque integral)</w:t>
            </w:r>
          </w:p>
          <w:p w:rsidR="00211767" w:rsidRP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>
              <w:t>Reconocimiento de las dificultades emocionales</w:t>
            </w:r>
          </w:p>
        </w:tc>
      </w:tr>
      <w:tr w:rsidR="00211767" w:rsidTr="00211767">
        <w:trPr>
          <w:trHeight w:val="207"/>
        </w:trPr>
        <w:tc>
          <w:tcPr>
            <w:tcW w:w="2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11767" w:rsidRDefault="00211767" w:rsidP="006B213F">
            <w:r>
              <w:lastRenderedPageBreak/>
              <w:t>11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11767" w:rsidRPr="00211767" w:rsidRDefault="00211767" w:rsidP="006B213F">
            <w:pPr>
              <w:rPr>
                <w:b/>
              </w:rPr>
            </w:pPr>
            <w:r w:rsidRPr="00211767">
              <w:rPr>
                <w:b/>
              </w:rPr>
              <w:t>DENISSE ALEJANDRA SOTO SANTOS</w:t>
            </w:r>
          </w:p>
        </w:tc>
        <w:tc>
          <w:tcPr>
            <w:tcW w:w="21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11767" w:rsidRPr="00211767" w:rsidRDefault="00211767" w:rsidP="00211767">
            <w:r w:rsidRPr="00211767">
              <w:t xml:space="preserve">Representante de vecinos, </w:t>
            </w:r>
            <w:r>
              <w:t>Psicólog</w:t>
            </w:r>
            <w:r w:rsidRPr="00211767">
              <w:t>a</w:t>
            </w:r>
          </w:p>
        </w:tc>
        <w:tc>
          <w:tcPr>
            <w:tcW w:w="8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11767" w:rsidRP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 w:rsidRPr="00211767">
              <w:t>Agradecimiento por espacios de diálogo</w:t>
            </w:r>
          </w:p>
        </w:tc>
      </w:tr>
      <w:tr w:rsidR="00211767" w:rsidTr="00211767">
        <w:trPr>
          <w:trHeight w:val="207"/>
        </w:trPr>
        <w:tc>
          <w:tcPr>
            <w:tcW w:w="2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11767" w:rsidRDefault="00211767" w:rsidP="006B213F">
            <w:r>
              <w:t>12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11767" w:rsidRPr="00211767" w:rsidRDefault="00211767" w:rsidP="006B213F">
            <w:pPr>
              <w:rPr>
                <w:b/>
              </w:rPr>
            </w:pPr>
            <w:r w:rsidRPr="00211767">
              <w:rPr>
                <w:b/>
              </w:rPr>
              <w:t>TERE ROMERO</w:t>
            </w:r>
          </w:p>
        </w:tc>
        <w:tc>
          <w:tcPr>
            <w:tcW w:w="21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11767" w:rsidRPr="00211767" w:rsidRDefault="00211767" w:rsidP="00211767">
            <w:r w:rsidRPr="00211767">
              <w:t>Cuidadora, Colonia San Rafael, COPACO</w:t>
            </w:r>
          </w:p>
        </w:tc>
        <w:tc>
          <w:tcPr>
            <w:tcW w:w="8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 w:rsidRPr="00211767">
              <w:t>Accesibilidad de adultos mayores en edificios viejos sin elevadores</w:t>
            </w:r>
          </w:p>
          <w:p w:rsid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 w:rsidRPr="00211767">
              <w:t>Personas mayores postradas en azoteas, imposibilidad de bajar</w:t>
            </w:r>
          </w:p>
          <w:p w:rsid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>
              <w:t>Nuevas viviendas deben incluir rampas</w:t>
            </w:r>
          </w:p>
          <w:p w:rsid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>
              <w:t>Accesibilidad en construcciones nuevas</w:t>
            </w:r>
          </w:p>
          <w:p w:rsidR="00211767" w:rsidRP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>
              <w:t>Especial atención a colonias con edificios antiguos</w:t>
            </w:r>
          </w:p>
        </w:tc>
      </w:tr>
      <w:tr w:rsidR="00211767" w:rsidTr="00211767">
        <w:trPr>
          <w:trHeight w:val="207"/>
        </w:trPr>
        <w:tc>
          <w:tcPr>
            <w:tcW w:w="2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11767" w:rsidRDefault="00211767" w:rsidP="006B213F"/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11767" w:rsidRPr="00211767" w:rsidRDefault="00587C23" w:rsidP="006B213F">
            <w:pPr>
              <w:rPr>
                <w:b/>
              </w:rPr>
            </w:pPr>
            <w:r w:rsidRPr="00211767">
              <w:rPr>
                <w:b/>
              </w:rPr>
              <w:t>HORACIO ROMERO</w:t>
            </w:r>
          </w:p>
        </w:tc>
        <w:tc>
          <w:tcPr>
            <w:tcW w:w="21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11767" w:rsidRPr="00211767" w:rsidRDefault="00211767" w:rsidP="00211767">
            <w:r>
              <w:t>C</w:t>
            </w:r>
            <w:r w:rsidRPr="00211767">
              <w:t>uidador de madre discapacitada San Rafael 2</w:t>
            </w:r>
          </w:p>
        </w:tc>
        <w:tc>
          <w:tcPr>
            <w:tcW w:w="8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 w:rsidRPr="00211767">
              <w:t>Romper estereotipos de género en cuidados, hombres cuidadores</w:t>
            </w:r>
          </w:p>
          <w:p w:rsid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>
              <w:t>Eliminar prejuicios sobre hombres cuidadores de mujeres</w:t>
            </w:r>
          </w:p>
          <w:p w:rsidR="00211767" w:rsidRP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>
              <w:t>Reconocimiento de trabajo de hombres cuidadores</w:t>
            </w:r>
          </w:p>
        </w:tc>
      </w:tr>
      <w:tr w:rsidR="00211767" w:rsidTr="00211767">
        <w:trPr>
          <w:trHeight w:val="207"/>
        </w:trPr>
        <w:tc>
          <w:tcPr>
            <w:tcW w:w="2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11767" w:rsidRDefault="00211767" w:rsidP="006B213F"/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11767" w:rsidRPr="00211767" w:rsidRDefault="00587C23" w:rsidP="006B213F">
            <w:pPr>
              <w:rPr>
                <w:b/>
              </w:rPr>
            </w:pPr>
            <w:r w:rsidRPr="00211767">
              <w:rPr>
                <w:b/>
              </w:rPr>
              <w:t>MUJER SIN IDENTIFICAR</w:t>
            </w:r>
          </w:p>
        </w:tc>
        <w:tc>
          <w:tcPr>
            <w:tcW w:w="21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11767" w:rsidRPr="00211767" w:rsidRDefault="00211767" w:rsidP="006B213F">
            <w:r w:rsidRPr="00211767">
              <w:t>Cuauhtémoc</w:t>
            </w:r>
          </w:p>
        </w:tc>
        <w:tc>
          <w:tcPr>
            <w:tcW w:w="8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 w:rsidRPr="00211767">
              <w:t>Valorización del trabajo doméstico, triple jornada laboral</w:t>
            </w:r>
          </w:p>
          <w:p w:rsid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>
              <w:t>Reconocimiento y estímulo al trabajo doméstico</w:t>
            </w:r>
          </w:p>
          <w:p w:rsid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>
              <w:t>Apoyo psicológico para mujeres cuidadoras</w:t>
            </w:r>
          </w:p>
          <w:p w:rsidR="00211767" w:rsidRPr="00211767" w:rsidRDefault="00211767" w:rsidP="00211767">
            <w:pPr>
              <w:pStyle w:val="Prrafodelista"/>
              <w:numPr>
                <w:ilvl w:val="0"/>
                <w:numId w:val="17"/>
              </w:numPr>
            </w:pPr>
            <w:r>
              <w:t>Apoyo a adultas mayores sin ingresos propios</w:t>
            </w:r>
          </w:p>
        </w:tc>
      </w:tr>
      <w:tr w:rsidR="00211767" w:rsidTr="00211767">
        <w:trPr>
          <w:trHeight w:val="207"/>
        </w:trPr>
        <w:tc>
          <w:tcPr>
            <w:tcW w:w="2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11767" w:rsidRDefault="00211767" w:rsidP="006B213F"/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11767" w:rsidRPr="00211767" w:rsidRDefault="00587C23" w:rsidP="006B213F">
            <w:pPr>
              <w:rPr>
                <w:b/>
              </w:rPr>
            </w:pPr>
            <w:r w:rsidRPr="00587C23">
              <w:rPr>
                <w:b/>
              </w:rPr>
              <w:t>LILIANA REYES</w:t>
            </w:r>
          </w:p>
        </w:tc>
        <w:tc>
          <w:tcPr>
            <w:tcW w:w="21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11767" w:rsidRDefault="00587C23" w:rsidP="006B213F">
            <w:r w:rsidRPr="00587C23">
              <w:t>Tlatelolco</w:t>
            </w:r>
          </w:p>
          <w:p w:rsidR="00587C23" w:rsidRPr="00211767" w:rsidRDefault="00587C23" w:rsidP="00587C23">
            <w:proofErr w:type="spellStart"/>
            <w:r w:rsidRPr="00587C23">
              <w:t>Exguidadora</w:t>
            </w:r>
            <w:proofErr w:type="spellEnd"/>
            <w:r w:rsidRPr="00587C23">
              <w:t xml:space="preserve"> de padres, "Cuidadores primarios cuidándote, cuidándome"</w:t>
            </w:r>
          </w:p>
        </w:tc>
        <w:tc>
          <w:tcPr>
            <w:tcW w:w="8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11767" w:rsidRDefault="00587C23" w:rsidP="00587C23">
            <w:pPr>
              <w:pStyle w:val="Prrafodelista"/>
              <w:numPr>
                <w:ilvl w:val="0"/>
                <w:numId w:val="17"/>
              </w:numPr>
            </w:pPr>
            <w:r>
              <w:t>N</w:t>
            </w:r>
            <w:r w:rsidRPr="00587C23">
              <w:t>ecesidades integrales de cuidadores</w:t>
            </w:r>
          </w:p>
          <w:p w:rsidR="00587C23" w:rsidRDefault="00587C23" w:rsidP="00587C23">
            <w:pPr>
              <w:pStyle w:val="Prrafodelista"/>
              <w:numPr>
                <w:ilvl w:val="0"/>
                <w:numId w:val="18"/>
              </w:numPr>
            </w:pPr>
            <w:r>
              <w:t>Salud: Consulta médica para cuidadores cuando acompañan pacientes al doctor, énfasis en salud mental</w:t>
            </w:r>
          </w:p>
          <w:p w:rsidR="00587C23" w:rsidRDefault="00587C23" w:rsidP="00587C23">
            <w:pPr>
              <w:pStyle w:val="Prrafodelista"/>
              <w:numPr>
                <w:ilvl w:val="0"/>
                <w:numId w:val="18"/>
              </w:numPr>
            </w:pPr>
            <w:r>
              <w:t>Educación: Capacitación para cuidadores según sus necesidades, mejorar desempeño</w:t>
            </w:r>
          </w:p>
          <w:p w:rsidR="00587C23" w:rsidRDefault="00587C23" w:rsidP="00587C23">
            <w:pPr>
              <w:pStyle w:val="Prrafodelista"/>
              <w:numPr>
                <w:ilvl w:val="0"/>
                <w:numId w:val="18"/>
              </w:numPr>
            </w:pPr>
            <w:r>
              <w:t xml:space="preserve">Apoyo </w:t>
            </w:r>
            <w:proofErr w:type="spellStart"/>
            <w:r>
              <w:t>post-cuidado</w:t>
            </w:r>
            <w:proofErr w:type="spellEnd"/>
            <w:r>
              <w:t>: Certificación de experiencia adquirida, apoyo después que termina el ciclo de cuidado (especialmente jubilados)</w:t>
            </w:r>
          </w:p>
          <w:p w:rsidR="00587C23" w:rsidRPr="00211767" w:rsidRDefault="00587C23" w:rsidP="00587C23">
            <w:pPr>
              <w:pStyle w:val="Prrafodelista"/>
              <w:numPr>
                <w:ilvl w:val="0"/>
                <w:numId w:val="18"/>
              </w:numPr>
            </w:pPr>
            <w:r>
              <w:t>Solicitud: Rodear la ley de personas empáticas que hayan vivido la experiencia</w:t>
            </w:r>
          </w:p>
        </w:tc>
      </w:tr>
      <w:tr w:rsidR="00587C23" w:rsidTr="00211767">
        <w:trPr>
          <w:trHeight w:val="207"/>
        </w:trPr>
        <w:tc>
          <w:tcPr>
            <w:tcW w:w="2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87C23" w:rsidRDefault="00587C23" w:rsidP="006B213F"/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87C23" w:rsidRPr="00587C23" w:rsidRDefault="00587C23" w:rsidP="006B213F">
            <w:pPr>
              <w:rPr>
                <w:b/>
              </w:rPr>
            </w:pPr>
            <w:r w:rsidRPr="00587C23">
              <w:rPr>
                <w:b/>
              </w:rPr>
              <w:t>FLAVIA</w:t>
            </w:r>
          </w:p>
        </w:tc>
        <w:tc>
          <w:tcPr>
            <w:tcW w:w="21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87C23" w:rsidRDefault="00587C23" w:rsidP="006B213F">
            <w:r w:rsidRPr="00587C23">
              <w:t>Colonia Tabacalera</w:t>
            </w:r>
          </w:p>
          <w:p w:rsidR="00587C23" w:rsidRPr="00587C23" w:rsidRDefault="00587C23" w:rsidP="006B213F">
            <w:r w:rsidRPr="00587C23">
              <w:t>Cuidadora de hija con discapacidad intelectual</w:t>
            </w:r>
          </w:p>
        </w:tc>
        <w:tc>
          <w:tcPr>
            <w:tcW w:w="8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87C23" w:rsidRDefault="00587C23" w:rsidP="00587C23">
            <w:pPr>
              <w:pStyle w:val="Prrafodelista"/>
              <w:numPr>
                <w:ilvl w:val="0"/>
                <w:numId w:val="17"/>
              </w:numPr>
            </w:pPr>
            <w:r w:rsidRPr="00587C23">
              <w:t>Cuida a hija de 39 años (diagnóstico decía viviría hasta 12 años)</w:t>
            </w:r>
          </w:p>
          <w:p w:rsidR="00587C23" w:rsidRDefault="00587C23" w:rsidP="00587C23">
            <w:pPr>
              <w:pStyle w:val="Prrafodelista"/>
              <w:numPr>
                <w:ilvl w:val="0"/>
                <w:numId w:val="17"/>
              </w:numPr>
            </w:pPr>
            <w:r w:rsidRPr="00587C23">
              <w:t>Personas con discapacidad, aislamiento de personas con limitaciones</w:t>
            </w:r>
          </w:p>
          <w:p w:rsidR="00587C23" w:rsidRPr="0083599E" w:rsidRDefault="00587C23" w:rsidP="00587C23">
            <w:pPr>
              <w:pStyle w:val="Prrafodelista"/>
              <w:numPr>
                <w:ilvl w:val="0"/>
                <w:numId w:val="17"/>
              </w:numPr>
              <w:rPr>
                <w:b/>
              </w:rPr>
            </w:pPr>
            <w:r w:rsidRPr="0083599E">
              <w:rPr>
                <w:b/>
              </w:rPr>
              <w:t>Apoyo a cuidadores de personas con discapacidad</w:t>
            </w:r>
          </w:p>
          <w:p w:rsidR="00587C23" w:rsidRDefault="00587C23" w:rsidP="00587C23">
            <w:pPr>
              <w:pStyle w:val="Prrafodelista"/>
              <w:numPr>
                <w:ilvl w:val="0"/>
                <w:numId w:val="17"/>
              </w:numPr>
            </w:pPr>
            <w:r>
              <w:t>Atención en colonias como Tabacalera</w:t>
            </w:r>
          </w:p>
          <w:p w:rsidR="00587C23" w:rsidRDefault="00587C23" w:rsidP="00587C23">
            <w:pPr>
              <w:pStyle w:val="Prrafodelista"/>
              <w:numPr>
                <w:ilvl w:val="0"/>
                <w:numId w:val="17"/>
              </w:numPr>
            </w:pPr>
            <w:r>
              <w:t>Facilitar que personas con discapacidad salgan de sus casas</w:t>
            </w:r>
          </w:p>
          <w:p w:rsidR="00587C23" w:rsidRDefault="00587C23" w:rsidP="00587C23">
            <w:pPr>
              <w:pStyle w:val="Prrafodelista"/>
              <w:numPr>
                <w:ilvl w:val="0"/>
                <w:numId w:val="17"/>
              </w:numPr>
            </w:pPr>
            <w:r>
              <w:t>Apoyo especial a adultos mayores confinados</w:t>
            </w:r>
          </w:p>
        </w:tc>
      </w:tr>
      <w:tr w:rsidR="00587C23" w:rsidTr="00211767">
        <w:trPr>
          <w:trHeight w:val="207"/>
        </w:trPr>
        <w:tc>
          <w:tcPr>
            <w:tcW w:w="2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87C23" w:rsidRDefault="00587C23" w:rsidP="006B213F"/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87C23" w:rsidRPr="00587C23" w:rsidRDefault="00587C23" w:rsidP="006B213F">
            <w:pPr>
              <w:rPr>
                <w:b/>
              </w:rPr>
            </w:pPr>
            <w:r w:rsidRPr="00587C23">
              <w:rPr>
                <w:b/>
              </w:rPr>
              <w:t>PERSONA SIN IDENTIFICAR</w:t>
            </w:r>
          </w:p>
        </w:tc>
        <w:tc>
          <w:tcPr>
            <w:tcW w:w="21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87C23" w:rsidRDefault="00587C23" w:rsidP="006B213F">
            <w:r w:rsidRPr="00587C23">
              <w:t>Cuauhtémoc</w:t>
            </w:r>
          </w:p>
          <w:p w:rsidR="00587C23" w:rsidRPr="00587C23" w:rsidRDefault="00587C23" w:rsidP="006B213F">
            <w:r w:rsidRPr="00587C23">
              <w:lastRenderedPageBreak/>
              <w:t>Familia de artistas y curanderas, cuidadora profesionalizada</w:t>
            </w:r>
          </w:p>
        </w:tc>
        <w:tc>
          <w:tcPr>
            <w:tcW w:w="8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87C23" w:rsidRDefault="00587C23" w:rsidP="00587C23">
            <w:pPr>
              <w:pStyle w:val="Prrafodelista"/>
              <w:numPr>
                <w:ilvl w:val="0"/>
                <w:numId w:val="17"/>
              </w:numPr>
              <w:rPr>
                <w:b/>
              </w:rPr>
            </w:pPr>
            <w:r w:rsidRPr="0083599E">
              <w:rPr>
                <w:b/>
              </w:rPr>
              <w:lastRenderedPageBreak/>
              <w:t>Profesionalización del cuidado, creación de redes de cuidadores</w:t>
            </w:r>
          </w:p>
          <w:p w:rsidR="0083599E" w:rsidRPr="0083599E" w:rsidRDefault="0083599E" w:rsidP="0083599E">
            <w:pPr>
              <w:pStyle w:val="Prrafodelista"/>
              <w:numPr>
                <w:ilvl w:val="0"/>
                <w:numId w:val="17"/>
              </w:numPr>
            </w:pPr>
            <w:r w:rsidRPr="0083599E">
              <w:lastRenderedPageBreak/>
              <w:t>Red de cuidadores que compartan sabiduría y experiencia</w:t>
            </w:r>
          </w:p>
          <w:p w:rsidR="0083599E" w:rsidRPr="0083599E" w:rsidRDefault="0083599E" w:rsidP="0083599E">
            <w:pPr>
              <w:pStyle w:val="Prrafodelista"/>
              <w:numPr>
                <w:ilvl w:val="0"/>
                <w:numId w:val="17"/>
              </w:numPr>
            </w:pPr>
            <w:r w:rsidRPr="0083599E">
              <w:t>Aplicación o red de cuidados</w:t>
            </w:r>
          </w:p>
          <w:p w:rsidR="0083599E" w:rsidRPr="0083599E" w:rsidRDefault="0083599E" w:rsidP="0083599E">
            <w:pPr>
              <w:pStyle w:val="Prrafodelista"/>
              <w:numPr>
                <w:ilvl w:val="0"/>
                <w:numId w:val="17"/>
              </w:numPr>
              <w:rPr>
                <w:b/>
              </w:rPr>
            </w:pPr>
            <w:r w:rsidRPr="0083599E">
              <w:t>Reconocimiento de que cuidar profesionalmente es caro</w:t>
            </w:r>
          </w:p>
        </w:tc>
      </w:tr>
      <w:tr w:rsidR="0083599E" w:rsidTr="00211767">
        <w:trPr>
          <w:trHeight w:val="207"/>
        </w:trPr>
        <w:tc>
          <w:tcPr>
            <w:tcW w:w="2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83599E" w:rsidRDefault="0083599E" w:rsidP="006B213F"/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3599E" w:rsidRPr="0083599E" w:rsidRDefault="0083599E" w:rsidP="006B213F">
            <w:pPr>
              <w:rPr>
                <w:b/>
              </w:rPr>
            </w:pPr>
            <w:r w:rsidRPr="0083599E">
              <w:rPr>
                <w:b/>
              </w:rPr>
              <w:t>MENOR ESTUDIANTE DE PREPARATORIA</w:t>
            </w:r>
          </w:p>
        </w:tc>
        <w:tc>
          <w:tcPr>
            <w:tcW w:w="21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3599E" w:rsidRPr="00587C23" w:rsidRDefault="0083599E" w:rsidP="0083599E">
            <w:r w:rsidRPr="0083599E">
              <w:t>Cu</w:t>
            </w:r>
            <w:r>
              <w:t>idadora de madre discapacitada</w:t>
            </w:r>
          </w:p>
        </w:tc>
        <w:tc>
          <w:tcPr>
            <w:tcW w:w="8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83599E" w:rsidRDefault="0083599E" w:rsidP="0083599E">
            <w:pPr>
              <w:pStyle w:val="Prrafodelista"/>
              <w:numPr>
                <w:ilvl w:val="0"/>
                <w:numId w:val="17"/>
              </w:numPr>
              <w:rPr>
                <w:b/>
              </w:rPr>
            </w:pPr>
            <w:r w:rsidRPr="0083599E">
              <w:rPr>
                <w:b/>
              </w:rPr>
              <w:t>Necesidades de cuidadores menores de edad</w:t>
            </w:r>
          </w:p>
          <w:p w:rsidR="0083599E" w:rsidRPr="0083599E" w:rsidRDefault="0083599E" w:rsidP="0083599E">
            <w:pPr>
              <w:pStyle w:val="Prrafodelista"/>
              <w:numPr>
                <w:ilvl w:val="0"/>
                <w:numId w:val="17"/>
              </w:numPr>
            </w:pPr>
            <w:r w:rsidRPr="0083599E">
              <w:t>Incluir apoyo a menores de edad que cuidan padres/abuelos discapacitados</w:t>
            </w:r>
          </w:p>
          <w:p w:rsidR="0083599E" w:rsidRPr="0083599E" w:rsidRDefault="0083599E" w:rsidP="0083599E">
            <w:pPr>
              <w:pStyle w:val="Prrafodelista"/>
              <w:numPr>
                <w:ilvl w:val="0"/>
                <w:numId w:val="17"/>
              </w:numPr>
              <w:rPr>
                <w:b/>
              </w:rPr>
            </w:pPr>
            <w:r w:rsidRPr="0083599E">
              <w:t>Consideración para jóvenes que estudian y cuidan</w:t>
            </w:r>
          </w:p>
        </w:tc>
      </w:tr>
      <w:tr w:rsidR="0083599E" w:rsidTr="00211767">
        <w:trPr>
          <w:trHeight w:val="207"/>
        </w:trPr>
        <w:tc>
          <w:tcPr>
            <w:tcW w:w="2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83599E" w:rsidRDefault="0083599E" w:rsidP="006B213F"/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3599E" w:rsidRPr="00587C23" w:rsidRDefault="0083599E" w:rsidP="006B213F">
            <w:pPr>
              <w:rPr>
                <w:b/>
              </w:rPr>
            </w:pPr>
            <w:r w:rsidRPr="0083599E">
              <w:rPr>
                <w:b/>
              </w:rPr>
              <w:t>JAVIER GARCÍA</w:t>
            </w:r>
          </w:p>
        </w:tc>
        <w:tc>
          <w:tcPr>
            <w:tcW w:w="21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3599E" w:rsidRPr="00587C23" w:rsidRDefault="0083599E" w:rsidP="006B213F">
            <w:r>
              <w:t>Zona Centro, Cuauhtémoc</w:t>
            </w:r>
          </w:p>
        </w:tc>
        <w:tc>
          <w:tcPr>
            <w:tcW w:w="85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83599E" w:rsidRPr="0083599E" w:rsidRDefault="0083599E" w:rsidP="0083599E">
            <w:pPr>
              <w:pStyle w:val="Prrafodelista"/>
              <w:numPr>
                <w:ilvl w:val="0"/>
                <w:numId w:val="17"/>
              </w:numPr>
            </w:pPr>
            <w:r w:rsidRPr="0083599E">
              <w:t>Cambios demográficos en familia mexicana</w:t>
            </w:r>
          </w:p>
          <w:p w:rsidR="0083599E" w:rsidRPr="0083599E" w:rsidRDefault="0083599E" w:rsidP="0083599E">
            <w:pPr>
              <w:pStyle w:val="Prrafodelista"/>
              <w:numPr>
                <w:ilvl w:val="0"/>
                <w:numId w:val="17"/>
              </w:numPr>
            </w:pPr>
            <w:r w:rsidRPr="0083599E">
              <w:t xml:space="preserve">Gobierno apoya </w:t>
            </w:r>
            <w:r w:rsidRPr="0083599E">
              <w:rPr>
                <w:b/>
              </w:rPr>
              <w:t>cambio de modelo familiar</w:t>
            </w:r>
            <w:r w:rsidRPr="0083599E">
              <w:t xml:space="preserve"> (menos hijos, más responsabilidad estatal)</w:t>
            </w:r>
          </w:p>
        </w:tc>
      </w:tr>
    </w:tbl>
    <w:p w:rsidR="00C82D1D" w:rsidRDefault="00695D41" w:rsidP="006B213F">
      <w:pPr>
        <w:pStyle w:val="Ttulo1"/>
        <w:pBdr>
          <w:bottom w:val="single" w:sz="6" w:space="1" w:color="4472C4"/>
        </w:pBdr>
        <w:shd w:val="clear" w:color="auto" w:fill="4472C4"/>
        <w:spacing w:before="200" w:after="0"/>
      </w:pPr>
      <w:r>
        <w:t>2</w:t>
      </w:r>
      <w:r w:rsidR="00852A76">
        <w:t xml:space="preserve">. </w:t>
      </w:r>
      <w:r w:rsidR="00C82D1D">
        <w:t xml:space="preserve">CONCLUSIONES AUDIENCIA </w:t>
      </w:r>
    </w:p>
    <w:p w:rsidR="00C82D1D" w:rsidRDefault="00C82D1D" w:rsidP="00C82D1D">
      <w:pPr>
        <w:tabs>
          <w:tab w:val="left" w:pos="975"/>
        </w:tabs>
      </w:pPr>
      <w:r>
        <w:tab/>
      </w:r>
    </w:p>
    <w:p w:rsidR="0083599E" w:rsidRDefault="0083599E" w:rsidP="0083599E">
      <w:pPr>
        <w:tabs>
          <w:tab w:val="left" w:pos="975"/>
        </w:tabs>
        <w:spacing w:line="276" w:lineRule="auto"/>
        <w:ind w:left="708"/>
      </w:pPr>
      <w:r>
        <w:t xml:space="preserve">1. Invisibilidad del trabajo de cuidados: Requiere </w:t>
      </w:r>
      <w:proofErr w:type="spellStart"/>
      <w:r>
        <w:t>visibilización</w:t>
      </w:r>
      <w:proofErr w:type="spellEnd"/>
      <w:r>
        <w:t xml:space="preserve"> y reconocimiento oficial</w:t>
      </w:r>
    </w:p>
    <w:p w:rsidR="0083599E" w:rsidRDefault="0083599E" w:rsidP="0083599E">
      <w:pPr>
        <w:tabs>
          <w:tab w:val="left" w:pos="975"/>
        </w:tabs>
        <w:spacing w:line="276" w:lineRule="auto"/>
        <w:ind w:left="708"/>
      </w:pPr>
    </w:p>
    <w:p w:rsidR="0083599E" w:rsidRDefault="0083599E" w:rsidP="0083599E">
      <w:pPr>
        <w:tabs>
          <w:tab w:val="left" w:pos="975"/>
        </w:tabs>
        <w:spacing w:line="276" w:lineRule="auto"/>
        <w:ind w:left="708"/>
      </w:pPr>
      <w:r>
        <w:t>2. Desigualdad de género: Abrumadoramente asumido por mujeres sin remuneración ni reconocimiento</w:t>
      </w:r>
    </w:p>
    <w:p w:rsidR="0083599E" w:rsidRDefault="0083599E" w:rsidP="0083599E">
      <w:pPr>
        <w:tabs>
          <w:tab w:val="left" w:pos="975"/>
        </w:tabs>
        <w:spacing w:line="276" w:lineRule="auto"/>
        <w:ind w:left="708"/>
      </w:pPr>
    </w:p>
    <w:p w:rsidR="0083599E" w:rsidRDefault="0083599E" w:rsidP="0083599E">
      <w:pPr>
        <w:tabs>
          <w:tab w:val="left" w:pos="975"/>
        </w:tabs>
        <w:spacing w:line="276" w:lineRule="auto"/>
        <w:ind w:left="708"/>
      </w:pPr>
      <w:r>
        <w:t>3. Necesidades no contempladas inicialmente:</w:t>
      </w:r>
    </w:p>
    <w:p w:rsidR="0083599E" w:rsidRDefault="0083599E" w:rsidP="0083599E">
      <w:pPr>
        <w:tabs>
          <w:tab w:val="left" w:pos="975"/>
        </w:tabs>
        <w:spacing w:line="276" w:lineRule="auto"/>
        <w:ind w:left="975"/>
      </w:pPr>
      <w:r>
        <w:t xml:space="preserve">   - Cuidadores de enfermos con discapacidades severas</w:t>
      </w:r>
    </w:p>
    <w:p w:rsidR="0083599E" w:rsidRDefault="0083599E" w:rsidP="0083599E">
      <w:pPr>
        <w:tabs>
          <w:tab w:val="left" w:pos="975"/>
        </w:tabs>
        <w:spacing w:line="276" w:lineRule="auto"/>
        <w:ind w:left="975"/>
      </w:pPr>
      <w:r>
        <w:t xml:space="preserve">   - Cuidadores jóvenes/estudiantes</w:t>
      </w:r>
    </w:p>
    <w:p w:rsidR="0083599E" w:rsidRDefault="0083599E" w:rsidP="0083599E">
      <w:pPr>
        <w:tabs>
          <w:tab w:val="left" w:pos="975"/>
        </w:tabs>
        <w:spacing w:line="276" w:lineRule="auto"/>
        <w:ind w:left="975"/>
      </w:pPr>
      <w:r>
        <w:t xml:space="preserve">   - Apoyo psicológico integral</w:t>
      </w:r>
    </w:p>
    <w:p w:rsidR="0083599E" w:rsidRDefault="0083599E" w:rsidP="0083599E">
      <w:pPr>
        <w:tabs>
          <w:tab w:val="left" w:pos="975"/>
        </w:tabs>
        <w:spacing w:line="276" w:lineRule="auto"/>
        <w:ind w:left="975"/>
      </w:pPr>
      <w:r>
        <w:t xml:space="preserve">   - Profesionalización y certificación de cuidadores</w:t>
      </w:r>
    </w:p>
    <w:p w:rsidR="0083599E" w:rsidRDefault="0083599E" w:rsidP="0083599E">
      <w:pPr>
        <w:tabs>
          <w:tab w:val="left" w:pos="975"/>
        </w:tabs>
        <w:spacing w:line="276" w:lineRule="auto"/>
        <w:ind w:left="975"/>
      </w:pPr>
      <w:r>
        <w:t xml:space="preserve">   - Apoyo después del ciclo de cuidado</w:t>
      </w:r>
    </w:p>
    <w:p w:rsidR="0083599E" w:rsidRDefault="0083599E" w:rsidP="0083599E">
      <w:pPr>
        <w:tabs>
          <w:tab w:val="left" w:pos="975"/>
        </w:tabs>
        <w:spacing w:line="276" w:lineRule="auto"/>
        <w:ind w:left="975"/>
      </w:pPr>
      <w:r>
        <w:t xml:space="preserve">   - Accesibilidad en viviendas nuevas</w:t>
      </w:r>
    </w:p>
    <w:p w:rsidR="0083599E" w:rsidRDefault="0083599E" w:rsidP="0083599E">
      <w:pPr>
        <w:tabs>
          <w:tab w:val="left" w:pos="975"/>
        </w:tabs>
        <w:spacing w:line="276" w:lineRule="auto"/>
        <w:ind w:left="708"/>
      </w:pPr>
    </w:p>
    <w:p w:rsidR="0083599E" w:rsidRDefault="0083599E" w:rsidP="0083599E">
      <w:pPr>
        <w:tabs>
          <w:tab w:val="left" w:pos="975"/>
        </w:tabs>
        <w:spacing w:line="276" w:lineRule="auto"/>
        <w:ind w:left="708"/>
      </w:pPr>
      <w:r>
        <w:t>4. Fortalezas de la propuesta:</w:t>
      </w:r>
    </w:p>
    <w:p w:rsidR="0083599E" w:rsidRDefault="0083599E" w:rsidP="0083599E">
      <w:pPr>
        <w:tabs>
          <w:tab w:val="left" w:pos="975"/>
        </w:tabs>
        <w:spacing w:line="276" w:lineRule="auto"/>
        <w:ind w:left="708"/>
      </w:pPr>
      <w:r>
        <w:t xml:space="preserve">   - Reconocimiento constitucional</w:t>
      </w:r>
    </w:p>
    <w:p w:rsidR="0083599E" w:rsidRDefault="0083599E" w:rsidP="0083599E">
      <w:pPr>
        <w:tabs>
          <w:tab w:val="left" w:pos="975"/>
        </w:tabs>
        <w:spacing w:line="276" w:lineRule="auto"/>
        <w:ind w:left="708"/>
      </w:pPr>
      <w:r>
        <w:t xml:space="preserve">   - Presupuesto garantizado y creciente</w:t>
      </w:r>
    </w:p>
    <w:p w:rsidR="0083599E" w:rsidRDefault="0083599E" w:rsidP="0083599E">
      <w:pPr>
        <w:tabs>
          <w:tab w:val="left" w:pos="975"/>
        </w:tabs>
        <w:spacing w:line="276" w:lineRule="auto"/>
        <w:ind w:left="708"/>
      </w:pPr>
      <w:r>
        <w:t xml:space="preserve">   - Infraestructura (UTOPÍAS, Casas 3R)</w:t>
      </w:r>
    </w:p>
    <w:p w:rsidR="0083599E" w:rsidRDefault="0083599E" w:rsidP="0083599E">
      <w:pPr>
        <w:tabs>
          <w:tab w:val="left" w:pos="975"/>
        </w:tabs>
        <w:spacing w:line="276" w:lineRule="auto"/>
        <w:ind w:left="708"/>
      </w:pPr>
      <w:r>
        <w:t xml:space="preserve">   - Enfoque multiinstitucional</w:t>
      </w:r>
    </w:p>
    <w:p w:rsidR="0083599E" w:rsidRDefault="0083599E" w:rsidP="0083599E">
      <w:pPr>
        <w:tabs>
          <w:tab w:val="left" w:pos="975"/>
        </w:tabs>
        <w:spacing w:line="276" w:lineRule="auto"/>
        <w:ind w:left="708"/>
      </w:pPr>
    </w:p>
    <w:p w:rsidR="0083599E" w:rsidRDefault="0083599E" w:rsidP="0083599E">
      <w:pPr>
        <w:tabs>
          <w:tab w:val="left" w:pos="975"/>
        </w:tabs>
        <w:spacing w:line="276" w:lineRule="auto"/>
        <w:ind w:left="708"/>
      </w:pPr>
      <w:r>
        <w:t>5. Áreas de mejora:</w:t>
      </w:r>
    </w:p>
    <w:p w:rsidR="0083599E" w:rsidRDefault="0083599E" w:rsidP="0083599E">
      <w:pPr>
        <w:tabs>
          <w:tab w:val="left" w:pos="975"/>
        </w:tabs>
        <w:spacing w:line="276" w:lineRule="auto"/>
        <w:ind w:left="708"/>
      </w:pPr>
      <w:r>
        <w:t xml:space="preserve">   - Cobertura territorial (no solo 100 UTOPÍAS)</w:t>
      </w:r>
    </w:p>
    <w:p w:rsidR="0083599E" w:rsidRDefault="0083599E" w:rsidP="0083599E">
      <w:pPr>
        <w:tabs>
          <w:tab w:val="left" w:pos="975"/>
        </w:tabs>
        <w:spacing w:line="276" w:lineRule="auto"/>
        <w:ind w:left="708"/>
      </w:pPr>
      <w:r>
        <w:t xml:space="preserve">   - Accesibilidad a servicios</w:t>
      </w:r>
    </w:p>
    <w:p w:rsidR="0083599E" w:rsidRDefault="0083599E" w:rsidP="0083599E">
      <w:pPr>
        <w:tabs>
          <w:tab w:val="left" w:pos="975"/>
        </w:tabs>
        <w:spacing w:line="276" w:lineRule="auto"/>
        <w:ind w:left="708"/>
      </w:pPr>
      <w:r>
        <w:t xml:space="preserve">   - Apoyo específico a cuidadores primarios</w:t>
      </w:r>
    </w:p>
    <w:p w:rsidR="0083599E" w:rsidRDefault="0083599E" w:rsidP="0083599E">
      <w:pPr>
        <w:tabs>
          <w:tab w:val="left" w:pos="975"/>
        </w:tabs>
        <w:spacing w:line="276" w:lineRule="auto"/>
        <w:ind w:left="708"/>
      </w:pPr>
      <w:r>
        <w:t xml:space="preserve">   - Continuidad más allá del sexenio</w:t>
      </w:r>
      <w:r w:rsidRPr="0083599E">
        <w:t xml:space="preserve"> Gobierno apoya cambio de modelo familiar (menos hijos, más responsabilidad estatal)</w:t>
      </w:r>
    </w:p>
    <w:p w:rsidR="00695D41" w:rsidRDefault="00695D41" w:rsidP="00211767">
      <w:pPr>
        <w:tabs>
          <w:tab w:val="left" w:pos="3225"/>
        </w:tabs>
        <w:spacing w:line="276" w:lineRule="auto"/>
        <w:ind w:left="708"/>
      </w:pPr>
    </w:p>
    <w:sectPr w:rsidR="00695D41" w:rsidSect="001A3945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7D0" w:rsidRDefault="004217D0" w:rsidP="001A3945">
      <w:r>
        <w:separator/>
      </w:r>
    </w:p>
  </w:endnote>
  <w:endnote w:type="continuationSeparator" w:id="0">
    <w:p w:rsidR="004217D0" w:rsidRDefault="004217D0" w:rsidP="001A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232895"/>
      <w:docPartObj>
        <w:docPartGallery w:val="Page Numbers (Bottom of Page)"/>
        <w:docPartUnique/>
      </w:docPartObj>
    </w:sdtPr>
    <w:sdtEndPr/>
    <w:sdtContent>
      <w:p w:rsidR="00695D41" w:rsidRDefault="00695D4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99E" w:rsidRPr="0083599E">
          <w:rPr>
            <w:noProof/>
            <w:lang w:val="es-ES"/>
          </w:rPr>
          <w:t>2</w:t>
        </w:r>
        <w:r>
          <w:fldChar w:fldCharType="end"/>
        </w:r>
      </w:p>
    </w:sdtContent>
  </w:sdt>
  <w:p w:rsidR="00695D41" w:rsidRDefault="00695D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7D0" w:rsidRDefault="004217D0" w:rsidP="001A3945">
      <w:r>
        <w:separator/>
      </w:r>
    </w:p>
  </w:footnote>
  <w:footnote w:type="continuationSeparator" w:id="0">
    <w:p w:rsidR="004217D0" w:rsidRDefault="004217D0" w:rsidP="001A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3F" w:rsidRDefault="006B213F" w:rsidP="006B213F">
    <w:r>
      <w:rPr>
        <w:b/>
        <w:bCs/>
        <w:color w:val="4472C4"/>
        <w:sz w:val="32"/>
        <w:szCs w:val="32"/>
      </w:rPr>
      <w:t>LEY DEL SISTEMA DE CUIDADOS</w:t>
    </w:r>
  </w:p>
  <w:p w:rsidR="001A3945" w:rsidRPr="001A3945" w:rsidRDefault="001A3945" w:rsidP="001A3945">
    <w:pPr>
      <w:rPr>
        <w:b/>
        <w:bCs/>
        <w:color w:val="1F4E78"/>
        <w:sz w:val="18"/>
        <w:szCs w:val="36"/>
      </w:rPr>
    </w:pPr>
    <w:r w:rsidRPr="001A3945">
      <w:rPr>
        <w:b/>
        <w:bCs/>
        <w:color w:val="1F4E78"/>
        <w:sz w:val="18"/>
        <w:szCs w:val="36"/>
      </w:rPr>
      <w:t>ABRIL- MAYO 2026</w:t>
    </w:r>
  </w:p>
  <w:p w:rsidR="001A3945" w:rsidRDefault="001A3945" w:rsidP="001A3945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14794"/>
    <w:multiLevelType w:val="hybridMultilevel"/>
    <w:tmpl w:val="931C47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9136F"/>
    <w:multiLevelType w:val="hybridMultilevel"/>
    <w:tmpl w:val="5FB405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36AD4"/>
    <w:multiLevelType w:val="hybridMultilevel"/>
    <w:tmpl w:val="0BFE662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AE4AAE"/>
    <w:multiLevelType w:val="hybridMultilevel"/>
    <w:tmpl w:val="7A94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62EC"/>
    <w:multiLevelType w:val="hybridMultilevel"/>
    <w:tmpl w:val="66A08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861D5"/>
    <w:multiLevelType w:val="hybridMultilevel"/>
    <w:tmpl w:val="CA3E2C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32C06"/>
    <w:multiLevelType w:val="hybridMultilevel"/>
    <w:tmpl w:val="0A04869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BEA138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6E1F75"/>
    <w:multiLevelType w:val="hybridMultilevel"/>
    <w:tmpl w:val="F9C495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2290F"/>
    <w:multiLevelType w:val="hybridMultilevel"/>
    <w:tmpl w:val="D2BE53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3819EA">
      <w:start w:val="4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826D68"/>
    <w:multiLevelType w:val="hybridMultilevel"/>
    <w:tmpl w:val="0420996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9E0417"/>
    <w:multiLevelType w:val="hybridMultilevel"/>
    <w:tmpl w:val="DC727C9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E9379C"/>
    <w:multiLevelType w:val="hybridMultilevel"/>
    <w:tmpl w:val="0C50A10E"/>
    <w:lvl w:ilvl="0" w:tplc="B3AC46A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A0617"/>
    <w:multiLevelType w:val="hybridMultilevel"/>
    <w:tmpl w:val="8B5E09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6625F"/>
    <w:multiLevelType w:val="hybridMultilevel"/>
    <w:tmpl w:val="6C30D6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66229"/>
    <w:multiLevelType w:val="hybridMultilevel"/>
    <w:tmpl w:val="39A8537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3C2BA5"/>
    <w:multiLevelType w:val="hybridMultilevel"/>
    <w:tmpl w:val="3BAA3FB2"/>
    <w:lvl w:ilvl="0" w:tplc="B3AC46A4">
      <w:start w:val="4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A9631E"/>
    <w:multiLevelType w:val="hybridMultilevel"/>
    <w:tmpl w:val="86AC1390"/>
    <w:lvl w:ilvl="0" w:tplc="E2567B52">
      <w:start w:val="1"/>
      <w:numFmt w:val="bullet"/>
      <w:lvlText w:val="●"/>
      <w:lvlJc w:val="left"/>
      <w:pPr>
        <w:ind w:left="720" w:hanging="360"/>
      </w:pPr>
    </w:lvl>
    <w:lvl w:ilvl="1" w:tplc="59EE5626">
      <w:start w:val="1"/>
      <w:numFmt w:val="bullet"/>
      <w:lvlText w:val="○"/>
      <w:lvlJc w:val="left"/>
      <w:pPr>
        <w:ind w:left="1440" w:hanging="360"/>
      </w:pPr>
    </w:lvl>
    <w:lvl w:ilvl="2" w:tplc="68C4B240">
      <w:start w:val="1"/>
      <w:numFmt w:val="bullet"/>
      <w:lvlText w:val="■"/>
      <w:lvlJc w:val="left"/>
      <w:pPr>
        <w:ind w:left="2160" w:hanging="360"/>
      </w:pPr>
    </w:lvl>
    <w:lvl w:ilvl="3" w:tplc="BB2ACD96">
      <w:start w:val="1"/>
      <w:numFmt w:val="bullet"/>
      <w:lvlText w:val="●"/>
      <w:lvlJc w:val="left"/>
      <w:pPr>
        <w:ind w:left="2880" w:hanging="360"/>
      </w:pPr>
    </w:lvl>
    <w:lvl w:ilvl="4" w:tplc="6CD00AE0">
      <w:start w:val="1"/>
      <w:numFmt w:val="bullet"/>
      <w:lvlText w:val="○"/>
      <w:lvlJc w:val="left"/>
      <w:pPr>
        <w:ind w:left="3600" w:hanging="360"/>
      </w:pPr>
    </w:lvl>
    <w:lvl w:ilvl="5" w:tplc="8B68C0B6">
      <w:start w:val="1"/>
      <w:numFmt w:val="bullet"/>
      <w:lvlText w:val="■"/>
      <w:lvlJc w:val="left"/>
      <w:pPr>
        <w:ind w:left="4320" w:hanging="360"/>
      </w:pPr>
    </w:lvl>
    <w:lvl w:ilvl="6" w:tplc="AC92CC9A">
      <w:start w:val="1"/>
      <w:numFmt w:val="bullet"/>
      <w:lvlText w:val="●"/>
      <w:lvlJc w:val="left"/>
      <w:pPr>
        <w:ind w:left="5040" w:hanging="360"/>
      </w:pPr>
    </w:lvl>
    <w:lvl w:ilvl="7" w:tplc="B52E2976">
      <w:start w:val="1"/>
      <w:numFmt w:val="bullet"/>
      <w:lvlText w:val="●"/>
      <w:lvlJc w:val="left"/>
      <w:pPr>
        <w:ind w:left="5760" w:hanging="360"/>
      </w:pPr>
    </w:lvl>
    <w:lvl w:ilvl="8" w:tplc="DDE06698">
      <w:start w:val="1"/>
      <w:numFmt w:val="bullet"/>
      <w:lvlText w:val="●"/>
      <w:lvlJc w:val="left"/>
      <w:pPr>
        <w:ind w:left="6480" w:hanging="360"/>
      </w:pPr>
    </w:lvl>
  </w:abstractNum>
  <w:abstractNum w:abstractNumId="17" w15:restartNumberingAfterBreak="0">
    <w:nsid w:val="7C9E0D4E"/>
    <w:multiLevelType w:val="hybridMultilevel"/>
    <w:tmpl w:val="3E90A9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</w:num>
  <w:num w:numId="2">
    <w:abstractNumId w:val="4"/>
  </w:num>
  <w:num w:numId="3">
    <w:abstractNumId w:val="9"/>
  </w:num>
  <w:num w:numId="4">
    <w:abstractNumId w:val="5"/>
  </w:num>
  <w:num w:numId="5">
    <w:abstractNumId w:val="2"/>
  </w:num>
  <w:num w:numId="6">
    <w:abstractNumId w:val="10"/>
  </w:num>
  <w:num w:numId="7">
    <w:abstractNumId w:val="0"/>
  </w:num>
  <w:num w:numId="8">
    <w:abstractNumId w:val="17"/>
  </w:num>
  <w:num w:numId="9">
    <w:abstractNumId w:val="14"/>
  </w:num>
  <w:num w:numId="10">
    <w:abstractNumId w:val="13"/>
  </w:num>
  <w:num w:numId="11">
    <w:abstractNumId w:val="6"/>
  </w:num>
  <w:num w:numId="12">
    <w:abstractNumId w:val="12"/>
  </w:num>
  <w:num w:numId="13">
    <w:abstractNumId w:val="3"/>
  </w:num>
  <w:num w:numId="14">
    <w:abstractNumId w:val="11"/>
  </w:num>
  <w:num w:numId="15">
    <w:abstractNumId w:val="15"/>
  </w:num>
  <w:num w:numId="16">
    <w:abstractNumId w:val="1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E9"/>
    <w:rsid w:val="001A3945"/>
    <w:rsid w:val="00211767"/>
    <w:rsid w:val="004217D0"/>
    <w:rsid w:val="004650E9"/>
    <w:rsid w:val="00541F25"/>
    <w:rsid w:val="00550482"/>
    <w:rsid w:val="00587C23"/>
    <w:rsid w:val="00692910"/>
    <w:rsid w:val="00695D41"/>
    <w:rsid w:val="006B213F"/>
    <w:rsid w:val="0083599E"/>
    <w:rsid w:val="00852A76"/>
    <w:rsid w:val="00B46129"/>
    <w:rsid w:val="00C8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11E63-252E-4AF3-B82E-741E77EA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qFormat/>
    <w:pPr>
      <w:spacing w:before="240" w:after="120"/>
      <w:outlineLvl w:val="0"/>
    </w:pPr>
    <w:rPr>
      <w:b/>
      <w:bCs/>
      <w:color w:val="FFFFFF"/>
      <w:sz w:val="32"/>
      <w:szCs w:val="32"/>
    </w:rPr>
  </w:style>
  <w:style w:type="paragraph" w:styleId="Ttulo2">
    <w:name w:val="heading 2"/>
    <w:qFormat/>
    <w:pPr>
      <w:spacing w:before="180" w:after="100"/>
      <w:outlineLvl w:val="1"/>
    </w:pPr>
    <w:rPr>
      <w:b/>
      <w:bCs/>
      <w:color w:val="1F4E78"/>
      <w:sz w:val="28"/>
      <w:szCs w:val="28"/>
    </w:rPr>
  </w:style>
  <w:style w:type="paragraph" w:styleId="Ttulo3">
    <w:name w:val="heading 3"/>
    <w:qFormat/>
    <w:pPr>
      <w:spacing w:before="120" w:after="80"/>
      <w:outlineLvl w:val="2"/>
    </w:pPr>
    <w:rPr>
      <w:b/>
      <w:bCs/>
      <w:color w:val="2E5C8A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3945"/>
  </w:style>
  <w:style w:type="paragraph" w:styleId="Piedepgina">
    <w:name w:val="footer"/>
    <w:basedOn w:val="Normal"/>
    <w:link w:val="Piedepgina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1043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Congreso</cp:lastModifiedBy>
  <cp:revision>2</cp:revision>
  <dcterms:created xsi:type="dcterms:W3CDTF">2026-05-18T18:42:00Z</dcterms:created>
  <dcterms:modified xsi:type="dcterms:W3CDTF">2026-05-18T18:42:00Z</dcterms:modified>
</cp:coreProperties>
</file>